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47" w:rsidRPr="00155D94" w:rsidRDefault="00690179" w:rsidP="005B4726">
      <w:pPr>
        <w:jc w:val="both"/>
        <w:rPr>
          <w:b/>
          <w:bCs/>
          <w:sz w:val="28"/>
          <w:szCs w:val="28"/>
          <w:u w:val="single"/>
        </w:rPr>
      </w:pPr>
      <w:r w:rsidRPr="00155D94">
        <w:rPr>
          <w:b/>
          <w:bCs/>
          <w:sz w:val="28"/>
          <w:szCs w:val="28"/>
          <w:u w:val="single"/>
        </w:rPr>
        <w:t>Résumé d’étude :</w:t>
      </w:r>
    </w:p>
    <w:p w:rsidR="00233B09" w:rsidRDefault="00155D94" w:rsidP="005B4726">
      <w:pPr>
        <w:ind w:firstLine="708"/>
        <w:jc w:val="both"/>
        <w:rPr>
          <w:sz w:val="28"/>
          <w:szCs w:val="28"/>
        </w:rPr>
      </w:pPr>
      <w:r w:rsidRPr="00155D94">
        <w:rPr>
          <w:sz w:val="28"/>
          <w:szCs w:val="28"/>
        </w:rPr>
        <w:t>Cette recherche aborde deux sujets essentiels qui sont le crime</w:t>
      </w:r>
      <w:r>
        <w:rPr>
          <w:sz w:val="28"/>
          <w:szCs w:val="28"/>
        </w:rPr>
        <w:t xml:space="preserve"> d’agression qui a </w:t>
      </w:r>
      <w:r w:rsidRPr="00155D94">
        <w:rPr>
          <w:sz w:val="28"/>
          <w:szCs w:val="28"/>
        </w:rPr>
        <w:t>soulevé une controverse</w:t>
      </w:r>
      <w:r>
        <w:rPr>
          <w:sz w:val="28"/>
          <w:szCs w:val="28"/>
        </w:rPr>
        <w:t xml:space="preserve">, soit du côté jurisprudentiel ou argumentatif, soit du côté juridique </w:t>
      </w:r>
      <w:r w:rsidR="000158F6">
        <w:rPr>
          <w:sz w:val="28"/>
          <w:szCs w:val="28"/>
        </w:rPr>
        <w:t xml:space="preserve">pour l’accès à une définition complète et précise, </w:t>
      </w:r>
      <w:r w:rsidR="00B80C26">
        <w:rPr>
          <w:sz w:val="28"/>
          <w:szCs w:val="28"/>
        </w:rPr>
        <w:t xml:space="preserve">malgré </w:t>
      </w:r>
      <w:r w:rsidR="00B70FBB">
        <w:rPr>
          <w:sz w:val="28"/>
          <w:szCs w:val="28"/>
        </w:rPr>
        <w:t xml:space="preserve">la libération de la décision de l’association générale des nations unies N° 3314, qui a donné une définition à l’agression et a précisé ses formes, ainsi qu’elle a considéré l’agression comme un crime </w:t>
      </w:r>
      <w:r w:rsidR="00233B09">
        <w:rPr>
          <w:sz w:val="28"/>
          <w:szCs w:val="28"/>
        </w:rPr>
        <w:t>international, et dans le cas où il est</w:t>
      </w:r>
      <w:r w:rsidR="00B80C26">
        <w:rPr>
          <w:sz w:val="28"/>
          <w:szCs w:val="28"/>
        </w:rPr>
        <w:t xml:space="preserve"> </w:t>
      </w:r>
      <w:r w:rsidR="00233B09">
        <w:rPr>
          <w:sz w:val="28"/>
          <w:szCs w:val="28"/>
        </w:rPr>
        <w:t>commis, l’auteur sera soumis à une interrogatoire pénale.</w:t>
      </w:r>
    </w:p>
    <w:p w:rsidR="00690179" w:rsidRPr="00155D94" w:rsidRDefault="0086439E" w:rsidP="005B47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Le deuxième sujet est la sécurité d’association </w:t>
      </w:r>
      <w:r w:rsidR="00DA6D7B">
        <w:rPr>
          <w:sz w:val="28"/>
          <w:szCs w:val="28"/>
        </w:rPr>
        <w:t xml:space="preserve">sous le voile des nations unies, car il inclut une définition pour ce système et ses fonctions dissuasives et préventives </w:t>
      </w:r>
      <w:r w:rsidR="00801447">
        <w:rPr>
          <w:sz w:val="28"/>
          <w:szCs w:val="28"/>
        </w:rPr>
        <w:t xml:space="preserve">ainsi que sa qualité évolutive, car elle est soumise à une phase de maturation historique </w:t>
      </w:r>
      <w:r w:rsidR="001E20FF">
        <w:rPr>
          <w:sz w:val="28"/>
          <w:szCs w:val="28"/>
        </w:rPr>
        <w:t>à partir de la société</w:t>
      </w:r>
      <w:r w:rsidR="001E20FF" w:rsidRPr="001E20FF">
        <w:rPr>
          <w:sz w:val="28"/>
          <w:szCs w:val="28"/>
        </w:rPr>
        <w:t xml:space="preserve"> des Nations Unies</w:t>
      </w:r>
      <w:r w:rsidR="001E20FF">
        <w:rPr>
          <w:sz w:val="28"/>
          <w:szCs w:val="28"/>
        </w:rPr>
        <w:t xml:space="preserve"> dont le mécanisme d’action </w:t>
      </w:r>
      <w:r w:rsidR="00662ADD">
        <w:rPr>
          <w:sz w:val="28"/>
          <w:szCs w:val="28"/>
        </w:rPr>
        <w:t xml:space="preserve">se caractérise par le manque et la faiblisse et qui se finit par être remplacée par l’organisation </w:t>
      </w:r>
      <w:r w:rsidR="00824492">
        <w:rPr>
          <w:sz w:val="28"/>
          <w:szCs w:val="28"/>
        </w:rPr>
        <w:t xml:space="preserve">des nations unies </w:t>
      </w:r>
      <w:r w:rsidR="00507FDB">
        <w:rPr>
          <w:sz w:val="28"/>
          <w:szCs w:val="28"/>
        </w:rPr>
        <w:t xml:space="preserve">et son accord qui a incrusté le système de sécurité collective, </w:t>
      </w:r>
      <w:r w:rsidR="00E638AB">
        <w:rPr>
          <w:sz w:val="28"/>
          <w:szCs w:val="28"/>
        </w:rPr>
        <w:t>et qui a insisté sur ses méca</w:t>
      </w:r>
      <w:r w:rsidR="007A2F8F">
        <w:rPr>
          <w:sz w:val="28"/>
          <w:szCs w:val="28"/>
        </w:rPr>
        <w:t xml:space="preserve">nismes et ainsi ses mesures par lesquelles il </w:t>
      </w:r>
      <w:r w:rsidR="000E1B2E">
        <w:rPr>
          <w:sz w:val="28"/>
          <w:szCs w:val="28"/>
        </w:rPr>
        <w:t>fait limiter le crime d’agression qui se considère comme la première partie du sujet de l’étude.</w:t>
      </w:r>
      <w:bookmarkStart w:id="0" w:name="_GoBack"/>
      <w:bookmarkEnd w:id="0"/>
      <w:r w:rsidR="000E1B2E">
        <w:rPr>
          <w:sz w:val="28"/>
          <w:szCs w:val="28"/>
        </w:rPr>
        <w:t xml:space="preserve"> </w:t>
      </w:r>
      <w:r w:rsidR="00662ADD">
        <w:rPr>
          <w:sz w:val="28"/>
          <w:szCs w:val="28"/>
        </w:rPr>
        <w:t xml:space="preserve">  </w:t>
      </w:r>
      <w:r w:rsidR="00233B09">
        <w:rPr>
          <w:sz w:val="28"/>
          <w:szCs w:val="28"/>
        </w:rPr>
        <w:t xml:space="preserve"> </w:t>
      </w:r>
      <w:r w:rsidR="00155D94">
        <w:rPr>
          <w:sz w:val="28"/>
          <w:szCs w:val="28"/>
        </w:rPr>
        <w:t xml:space="preserve">  </w:t>
      </w:r>
      <w:r w:rsidR="00155D94" w:rsidRPr="00155D94">
        <w:rPr>
          <w:sz w:val="28"/>
          <w:szCs w:val="28"/>
        </w:rPr>
        <w:t xml:space="preserve"> </w:t>
      </w:r>
    </w:p>
    <w:sectPr w:rsidR="00690179" w:rsidRPr="00155D94" w:rsidSect="00A63A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312334"/>
    <w:rsid w:val="000158F6"/>
    <w:rsid w:val="000E1B2E"/>
    <w:rsid w:val="00155D94"/>
    <w:rsid w:val="001E20FF"/>
    <w:rsid w:val="00233B09"/>
    <w:rsid w:val="00312334"/>
    <w:rsid w:val="00507FDB"/>
    <w:rsid w:val="005B4726"/>
    <w:rsid w:val="00662ADD"/>
    <w:rsid w:val="00690179"/>
    <w:rsid w:val="007A2F8F"/>
    <w:rsid w:val="00801447"/>
    <w:rsid w:val="00824492"/>
    <w:rsid w:val="0086439E"/>
    <w:rsid w:val="00A63A13"/>
    <w:rsid w:val="00B70FBB"/>
    <w:rsid w:val="00B80C26"/>
    <w:rsid w:val="00DA6D7B"/>
    <w:rsid w:val="00E638AB"/>
    <w:rsid w:val="00F50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1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PHOENIX</dc:creator>
  <cp:keywords/>
  <dc:description/>
  <cp:lastModifiedBy>abbes</cp:lastModifiedBy>
  <cp:revision>13</cp:revision>
  <dcterms:created xsi:type="dcterms:W3CDTF">2015-09-14T16:16:00Z</dcterms:created>
  <dcterms:modified xsi:type="dcterms:W3CDTF">2015-09-15T10:21:00Z</dcterms:modified>
</cp:coreProperties>
</file>